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1" w:rsidRPr="00F86346" w:rsidRDefault="00CA02A1" w:rsidP="00CA02A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F86346">
        <w:rPr>
          <w:rFonts w:cstheme="minorHAnsi"/>
          <w:b/>
          <w:sz w:val="24"/>
          <w:szCs w:val="24"/>
          <w:u w:val="single"/>
        </w:rPr>
        <w:t xml:space="preserve">Guía de </w:t>
      </w:r>
      <w:r>
        <w:rPr>
          <w:rFonts w:cstheme="minorHAnsi"/>
          <w:b/>
          <w:sz w:val="24"/>
          <w:szCs w:val="24"/>
          <w:u w:val="single"/>
        </w:rPr>
        <w:t>Ciencias</w:t>
      </w:r>
      <w:r w:rsidRPr="00F86346">
        <w:rPr>
          <w:rFonts w:cstheme="minorHAnsi"/>
          <w:b/>
          <w:sz w:val="24"/>
          <w:szCs w:val="24"/>
          <w:u w:val="single"/>
        </w:rPr>
        <w:t xml:space="preserve"> 4° año</w:t>
      </w:r>
    </w:p>
    <w:p w:rsidR="00CA02A1" w:rsidRPr="00F86346" w:rsidRDefault="00CA02A1" w:rsidP="00CA02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962"/>
      </w:tblGrid>
      <w:tr w:rsidR="00CA02A1" w:rsidTr="00B30AE1">
        <w:tc>
          <w:tcPr>
            <w:tcW w:w="10060" w:type="dxa"/>
          </w:tcPr>
          <w:p w:rsidR="00CA02A1" w:rsidRPr="00D55E73" w:rsidRDefault="00CA02A1" w:rsidP="00FD402C">
            <w:pPr>
              <w:jc w:val="both"/>
              <w:rPr>
                <w:rFonts w:ascii="Arial Narrow" w:hAnsi="Arial Narrow" w:cs="Calibri"/>
              </w:rPr>
            </w:pPr>
            <w:r w:rsidRPr="00D55E73">
              <w:rPr>
                <w:rFonts w:ascii="Arial Narrow" w:hAnsi="Arial Narrow" w:cs="Calibri"/>
              </w:rPr>
              <w:t>Objetivo:</w:t>
            </w:r>
          </w:p>
          <w:p w:rsidR="00CA02A1" w:rsidRPr="00CA02A1" w:rsidRDefault="00CA02A1" w:rsidP="00CA02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Leen y analizan información </w:t>
            </w:r>
            <w:r w:rsidR="00DE4783">
              <w:rPr>
                <w:rFonts w:cstheme="minorHAnsi"/>
              </w:rPr>
              <w:t>relacionada</w:t>
            </w:r>
            <w:r>
              <w:rPr>
                <w:rFonts w:cstheme="minorHAnsi"/>
              </w:rPr>
              <w:t xml:space="preserve"> a la conducción bajo los efectos del alcohol.</w:t>
            </w:r>
          </w:p>
        </w:tc>
      </w:tr>
    </w:tbl>
    <w:p w:rsidR="00CA02A1" w:rsidRDefault="00CA02A1" w:rsidP="00D276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035"/>
        <w:gridCol w:w="4927"/>
      </w:tblGrid>
      <w:tr w:rsidR="00B30AE1" w:rsidRPr="00B30AE1" w:rsidTr="00B30AE1">
        <w:tc>
          <w:tcPr>
            <w:tcW w:w="10070" w:type="dxa"/>
            <w:gridSpan w:val="2"/>
          </w:tcPr>
          <w:p w:rsidR="00B30AE1" w:rsidRP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30AE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“Recuerda a Emilia” La cueca que te invita a no conducir si has tomado.</w:t>
            </w:r>
          </w:p>
          <w:p w:rsidR="00B30AE1" w:rsidRPr="00DE4783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B30AE1" w:rsidRP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30AE1">
              <w:rPr>
                <w:rFonts w:asciiTheme="minorHAnsi" w:hAnsiTheme="minorHAnsi" w:cstheme="minorHAnsi"/>
                <w:color w:val="000000" w:themeColor="text1"/>
              </w:rPr>
              <w:t>En el marco de las Fiestas Patrias, Fundación Emilia presentó su nueva campaña para concientizar a la población sobre los riesgos de manejar en estado de ebriedad o bajo la influencia del alcohol. En esta ocasión el actor y cantante Daniel Muñoz junto a Los Marujos colaboró con la consigna y mostró una cueva titulada “Recuerda a Emilia”.</w:t>
            </w:r>
          </w:p>
          <w:p w:rsidR="00B30AE1" w:rsidRP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30AE1">
              <w:rPr>
                <w:rFonts w:asciiTheme="minorHAnsi" w:hAnsiTheme="minorHAnsi" w:cstheme="minorHAnsi"/>
                <w:color w:val="000000" w:themeColor="text1"/>
              </w:rPr>
              <w:t>La letra habla sobre las consecuencias de ser un conductor irresponsable, los costos irreversibles que un accidente de tránsito significa para una familia y cómo evitar este tipo de hechos.</w:t>
            </w:r>
          </w:p>
          <w:p w:rsidR="00B30AE1" w:rsidRP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B30AE1">
              <w:rPr>
                <w:rFonts w:asciiTheme="minorHAnsi" w:hAnsiTheme="minorHAnsi" w:cstheme="minorHAnsi"/>
                <w:color w:val="000000" w:themeColor="text1"/>
              </w:rPr>
              <w:t>En la instancia, Carolina Figueroa, presidenta de la entidad, agradeció el trabajo de los artistas “que por medio de la música hicieron un acto de memoria, buscando recordar a la sociedad en su conjunto que estas pérdidas son evitables” e hizo un llamado a la ciudadanía a que no manejar si va a consumir alcohol.</w:t>
            </w:r>
          </w:p>
          <w:p w:rsidR="00B30AE1" w:rsidRDefault="00B30AE1" w:rsidP="00D276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0AE1">
              <w:rPr>
                <w:rFonts w:asciiTheme="minorHAnsi" w:hAnsiTheme="minorHAnsi" w:cstheme="minorHAnsi"/>
                <w:color w:val="000000" w:themeColor="text1"/>
              </w:rPr>
              <w:t xml:space="preserve">Por otra parte, Rodrigo Delgado, alcalde de Estación Central y presidente de la Comisión de Transportes de la AMUCH, señaló: “La seguridad y educación vial deben estar presentes durante todo el año, no sólo durante las fechas de celebración. Este es un problema transversal que afecta a toda la sociedad. Es lamentable que en el país mueran al día cinco personas en accidentes de tránsito. </w:t>
            </w:r>
            <w:r w:rsidRPr="00B30AE1">
              <w:rPr>
                <w:rFonts w:asciiTheme="minorHAnsi" w:hAnsiTheme="minorHAnsi" w:cstheme="minorHAnsi"/>
                <w:b/>
                <w:color w:val="000000" w:themeColor="text1"/>
              </w:rPr>
              <w:t>Es urgente incorporar la educación vial en la malla curricular de los colegios porque los niños serán los futuros conductores y peatones del país”.</w:t>
            </w:r>
          </w:p>
          <w:p w:rsidR="00DE4783" w:rsidRPr="00B30AE1" w:rsidRDefault="00DE4783" w:rsidP="00D276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0AE1" w:rsidTr="008F6EDC">
        <w:tc>
          <w:tcPr>
            <w:tcW w:w="5035" w:type="dxa"/>
          </w:tcPr>
          <w:p w:rsid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30AE1">
              <w:rPr>
                <w:rFonts w:asciiTheme="minorHAnsi" w:hAnsiTheme="minorHAnsi" w:cstheme="minorHAnsi"/>
                <w:bCs/>
                <w:color w:val="000000" w:themeColor="text1"/>
              </w:rPr>
              <w:t>1)</w:t>
            </w:r>
            <w:r w:rsidR="008F6ED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“Recuerda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 Emilia</w:t>
            </w:r>
            <w:r w:rsidR="008F6EDC">
              <w:rPr>
                <w:rFonts w:asciiTheme="minorHAnsi" w:hAnsiTheme="minorHAnsi" w:cstheme="minorHAnsi"/>
                <w:bCs/>
                <w:color w:val="000000" w:themeColor="text1"/>
              </w:rPr>
              <w:t>”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es:</w:t>
            </w:r>
          </w:p>
          <w:p w:rsid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a) una ley que prohíbe beber.</w:t>
            </w:r>
          </w:p>
          <w:p w:rsid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b) una ley que prohíbe conducir.</w:t>
            </w:r>
          </w:p>
          <w:p w:rsid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c) una cueca parte de una campaña.</w:t>
            </w:r>
          </w:p>
          <w:p w:rsidR="00B30AE1" w:rsidRPr="00B30AE1" w:rsidRDefault="00B30AE1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c) el nombre de una niña que falleció.</w:t>
            </w:r>
          </w:p>
        </w:tc>
        <w:tc>
          <w:tcPr>
            <w:tcW w:w="5035" w:type="dxa"/>
          </w:tcPr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2) Una persona ebria pierde: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a) el control de sus movimientos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b) la coordinación motora fina, la visión y la audición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c) la capacidad de reaccionar y sus reflejos.</w:t>
            </w:r>
          </w:p>
          <w:p w:rsidR="00B30AE1" w:rsidRPr="00B30AE1" w:rsidRDefault="008F6EDC" w:rsidP="00B30A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d) Todas son correctas.</w:t>
            </w:r>
          </w:p>
        </w:tc>
      </w:tr>
      <w:tr w:rsidR="00B30AE1" w:rsidTr="008F6EDC">
        <w:tc>
          <w:tcPr>
            <w:tcW w:w="5035" w:type="dxa"/>
          </w:tcPr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3) Conducir bajo la influencia del alcohol quiere decir que: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a) el conductor está ebrio.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b) el conductor tiene un accidente.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c) el conductor tiene alcohol en la sangre.</w:t>
            </w:r>
          </w:p>
          <w:p w:rsidR="008F6EDC" w:rsidRPr="00B30AE1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b) es lo mismo que conducir en estado de ebriedad.</w:t>
            </w:r>
          </w:p>
        </w:tc>
        <w:tc>
          <w:tcPr>
            <w:tcW w:w="5035" w:type="dxa"/>
          </w:tcPr>
          <w:p w:rsidR="00B30AE1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4) La letra de la cueca habla de las consecuencias de: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a) conducir ebrio.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b) cantar cuecas preventivas.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c) las tradiciones chilenas.</w:t>
            </w:r>
          </w:p>
          <w:p w:rsidR="008F6EDC" w:rsidRDefault="008F6EDC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d) </w:t>
            </w:r>
            <w:r w:rsidR="00DE4783">
              <w:rPr>
                <w:rFonts w:asciiTheme="minorHAnsi" w:hAnsiTheme="minorHAnsi" w:cstheme="minorHAnsi"/>
                <w:bCs/>
                <w:color w:val="000000" w:themeColor="text1"/>
              </w:rPr>
              <w:t>no enseñar cuecas en los colegios.</w:t>
            </w:r>
          </w:p>
        </w:tc>
      </w:tr>
      <w:tr w:rsidR="00DE4783" w:rsidTr="00D03163">
        <w:tc>
          <w:tcPr>
            <w:tcW w:w="10070" w:type="dxa"/>
            <w:gridSpan w:val="2"/>
          </w:tcPr>
          <w:p w:rsidR="00DE4783" w:rsidRDefault="00DE4783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5) ¿Qué opinas de esta campaña?</w:t>
            </w:r>
          </w:p>
          <w:p w:rsidR="00DE4783" w:rsidRDefault="00DE4783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_______________________________________________________________________________</w:t>
            </w:r>
          </w:p>
          <w:p w:rsidR="00DE4783" w:rsidRDefault="00DE4783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E4783" w:rsidTr="00D03163">
        <w:tc>
          <w:tcPr>
            <w:tcW w:w="10070" w:type="dxa"/>
            <w:gridSpan w:val="2"/>
          </w:tcPr>
          <w:p w:rsidR="00DE4783" w:rsidRDefault="00DE4783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6) Rodrigo Delgado es quien dice lo que se destaca en el texto, ¿estás de acuerdo con él? ¿Por qué?</w:t>
            </w:r>
          </w:p>
          <w:p w:rsidR="00DE4783" w:rsidRDefault="00DE4783" w:rsidP="00DE478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_______________________________________________________________________________</w:t>
            </w:r>
          </w:p>
          <w:p w:rsidR="00DE4783" w:rsidRDefault="00DE4783" w:rsidP="00DE478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_______________________________________________________________________________</w:t>
            </w:r>
          </w:p>
          <w:p w:rsidR="00DE4783" w:rsidRDefault="00DE4783" w:rsidP="008F6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B30AE1" w:rsidRPr="00CA02A1" w:rsidRDefault="00B30AE1" w:rsidP="00D276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B30AE1" w:rsidRPr="00CA02A1" w:rsidSect="004D2D1F">
      <w:headerReference w:type="default" r:id="rId7"/>
      <w:pgSz w:w="11906" w:h="16838" w:code="9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71" w:rsidRDefault="00CF7171" w:rsidP="00CA02A1">
      <w:pPr>
        <w:spacing w:after="0" w:line="240" w:lineRule="auto"/>
      </w:pPr>
      <w:r>
        <w:separator/>
      </w:r>
    </w:p>
  </w:endnote>
  <w:endnote w:type="continuationSeparator" w:id="1">
    <w:p w:rsidR="00CF7171" w:rsidRDefault="00CF7171" w:rsidP="00CA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71" w:rsidRDefault="00CF7171" w:rsidP="00CA02A1">
      <w:pPr>
        <w:spacing w:after="0" w:line="240" w:lineRule="auto"/>
      </w:pPr>
      <w:r>
        <w:separator/>
      </w:r>
    </w:p>
  </w:footnote>
  <w:footnote w:type="continuationSeparator" w:id="1">
    <w:p w:rsidR="00CF7171" w:rsidRDefault="00CF7171" w:rsidP="00CA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A1" w:rsidRPr="000512B9" w:rsidRDefault="00CA02A1" w:rsidP="00CA02A1">
    <w:pPr>
      <w:pStyle w:val="Encabezado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-194945</wp:posOffset>
          </wp:positionV>
          <wp:extent cx="482600" cy="6553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12B9">
      <w:rPr>
        <w:sz w:val="16"/>
        <w:szCs w:val="16"/>
      </w:rPr>
      <w:t>Colegio AntilMawida</w:t>
    </w:r>
  </w:p>
  <w:p w:rsidR="00CA02A1" w:rsidRDefault="00F848B7" w:rsidP="00CA02A1">
    <w:pPr>
      <w:pStyle w:val="Encabezado"/>
      <w:rPr>
        <w:sz w:val="16"/>
        <w:szCs w:val="16"/>
      </w:rPr>
    </w:pPr>
    <w:r w:rsidRPr="00F848B7">
      <w:rPr>
        <w:noProof/>
        <w:sz w:val="16"/>
        <w:szCs w:val="16"/>
      </w:rPr>
      <w:pict>
        <v:rect id="Rectángulo 9" o:spid="_x0000_s2049" style="position:absolute;margin-left:43.65pt;margin-top:20.05pt;width:52.3pt;height:61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" stroked="f">
          <v:textbox style="mso-fit-shape-to-text:t">
            <w:txbxContent>
              <w:p w:rsidR="00CA02A1" w:rsidRDefault="00CA02A1" w:rsidP="00CA02A1"/>
            </w:txbxContent>
          </v:textbox>
        </v:rect>
      </w:pict>
    </w:r>
    <w:r w:rsidR="00CA02A1" w:rsidRPr="000512B9">
      <w:rPr>
        <w:sz w:val="16"/>
        <w:szCs w:val="16"/>
      </w:rPr>
      <w:t>La Cisterna</w:t>
    </w:r>
  </w:p>
  <w:p w:rsidR="00CA02A1" w:rsidRPr="000512B9" w:rsidRDefault="00CA02A1" w:rsidP="00CA02A1">
    <w:pPr>
      <w:pStyle w:val="Encabezado"/>
      <w:rPr>
        <w:sz w:val="16"/>
        <w:szCs w:val="16"/>
      </w:rPr>
    </w:pPr>
    <w:r>
      <w:rPr>
        <w:sz w:val="16"/>
        <w:szCs w:val="16"/>
      </w:rPr>
      <w:t xml:space="preserve">Prof: </w:t>
    </w:r>
    <w:r w:rsidRPr="000512B9">
      <w:rPr>
        <w:sz w:val="16"/>
        <w:szCs w:val="16"/>
      </w:rPr>
      <w:t>Jéssica González</w:t>
    </w:r>
  </w:p>
  <w:p w:rsidR="00CA02A1" w:rsidRDefault="00CA02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5AB"/>
    <w:multiLevelType w:val="hybridMultilevel"/>
    <w:tmpl w:val="0EDEAA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76AA"/>
    <w:rsid w:val="002511BF"/>
    <w:rsid w:val="00330D7A"/>
    <w:rsid w:val="003B2E81"/>
    <w:rsid w:val="004D2D1F"/>
    <w:rsid w:val="006F5410"/>
    <w:rsid w:val="008F6EDC"/>
    <w:rsid w:val="00A32BF7"/>
    <w:rsid w:val="00A961CB"/>
    <w:rsid w:val="00B30AE1"/>
    <w:rsid w:val="00CA02A1"/>
    <w:rsid w:val="00CF7171"/>
    <w:rsid w:val="00D276AA"/>
    <w:rsid w:val="00DE4783"/>
    <w:rsid w:val="00F848B7"/>
    <w:rsid w:val="00FC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B7"/>
  </w:style>
  <w:style w:type="paragraph" w:styleId="Ttulo3">
    <w:name w:val="heading 3"/>
    <w:basedOn w:val="Normal"/>
    <w:link w:val="Ttulo3Car"/>
    <w:uiPriority w:val="9"/>
    <w:qFormat/>
    <w:rsid w:val="00D27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276A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D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276AA"/>
    <w:rPr>
      <w:b/>
      <w:bCs/>
    </w:rPr>
  </w:style>
  <w:style w:type="table" w:styleId="Tablaconcuadrcula">
    <w:name w:val="Table Grid"/>
    <w:basedOn w:val="Tablanormal"/>
    <w:uiPriority w:val="59"/>
    <w:rsid w:val="00CA02A1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A1"/>
  </w:style>
  <w:style w:type="paragraph" w:styleId="Piedepgina">
    <w:name w:val="footer"/>
    <w:basedOn w:val="Normal"/>
    <w:link w:val="PiedepginaCar"/>
    <w:uiPriority w:val="99"/>
    <w:unhideWhenUsed/>
    <w:rsid w:val="00CA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Del Carmen González Cornejo</dc:creator>
  <cp:lastModifiedBy>Pie2</cp:lastModifiedBy>
  <cp:revision>2</cp:revision>
  <cp:lastPrinted>2019-04-22T19:51:00Z</cp:lastPrinted>
  <dcterms:created xsi:type="dcterms:W3CDTF">2019-04-22T19:52:00Z</dcterms:created>
  <dcterms:modified xsi:type="dcterms:W3CDTF">2019-04-22T19:52:00Z</dcterms:modified>
</cp:coreProperties>
</file>